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2E" w:rsidRPr="00D56A3D" w:rsidRDefault="006647EB" w:rsidP="00DA2767">
      <w:pPr>
        <w:pStyle w:val="BodyText"/>
        <w:spacing w:before="3"/>
        <w:rPr>
          <w:b/>
        </w:rPr>
      </w:pPr>
      <w:r w:rsidRPr="00D56A3D">
        <w:rPr>
          <w:b/>
        </w:rPr>
        <w:t>2.3.2:</w:t>
      </w:r>
      <w:r w:rsidR="00BD5A7C" w:rsidRPr="00D56A3D">
        <w:rPr>
          <w:b/>
        </w:rPr>
        <w:t xml:space="preserve"> </w:t>
      </w:r>
      <w:r w:rsidRPr="00D56A3D">
        <w:rPr>
          <w:b/>
        </w:rPr>
        <w:t>Teachers</w:t>
      </w:r>
      <w:r w:rsidR="00715F7D" w:rsidRPr="00D56A3D">
        <w:rPr>
          <w:b/>
        </w:rPr>
        <w:t xml:space="preserve"> </w:t>
      </w:r>
      <w:r w:rsidRPr="00D56A3D">
        <w:rPr>
          <w:b/>
        </w:rPr>
        <w:t>use</w:t>
      </w:r>
      <w:r w:rsidR="00715F7D" w:rsidRPr="00D56A3D">
        <w:rPr>
          <w:b/>
        </w:rPr>
        <w:t xml:space="preserve"> </w:t>
      </w:r>
      <w:r w:rsidRPr="00D56A3D">
        <w:rPr>
          <w:b/>
        </w:rPr>
        <w:t>ICT enabled</w:t>
      </w:r>
      <w:r w:rsidR="00715F7D" w:rsidRPr="00D56A3D">
        <w:rPr>
          <w:b/>
        </w:rPr>
        <w:t xml:space="preserve"> </w:t>
      </w:r>
      <w:r w:rsidRPr="00D56A3D">
        <w:rPr>
          <w:b/>
        </w:rPr>
        <w:t>tools for</w:t>
      </w:r>
      <w:r w:rsidR="00715F7D" w:rsidRPr="00D56A3D">
        <w:rPr>
          <w:b/>
        </w:rPr>
        <w:t xml:space="preserve"> </w:t>
      </w:r>
      <w:r w:rsidRPr="00D56A3D">
        <w:rPr>
          <w:b/>
        </w:rPr>
        <w:t>effective</w:t>
      </w:r>
      <w:r w:rsidR="00715F7D" w:rsidRPr="00D56A3D">
        <w:rPr>
          <w:b/>
        </w:rPr>
        <w:t xml:space="preserve"> </w:t>
      </w:r>
      <w:r w:rsidRPr="00D56A3D">
        <w:rPr>
          <w:b/>
        </w:rPr>
        <w:t>teaching-learning process.</w:t>
      </w:r>
    </w:p>
    <w:p w:rsidR="0031362E" w:rsidRDefault="0031362E">
      <w:pPr>
        <w:pStyle w:val="BodyText"/>
        <w:spacing w:before="10"/>
        <w:rPr>
          <w:b/>
          <w:i/>
          <w:sz w:val="34"/>
        </w:rPr>
      </w:pPr>
    </w:p>
    <w:p w:rsidR="0031362E" w:rsidRDefault="006647EB">
      <w:pPr>
        <w:spacing w:before="1" w:line="278" w:lineRule="auto"/>
        <w:ind w:left="220" w:right="215"/>
        <w:jc w:val="both"/>
        <w:rPr>
          <w:b/>
          <w:sz w:val="28"/>
        </w:rPr>
      </w:pPr>
      <w:r>
        <w:rPr>
          <w:b/>
          <w:sz w:val="28"/>
        </w:rPr>
        <w:t>Documents for usage of ICT enabled tools for effective teaching-learning</w:t>
      </w:r>
      <w:r w:rsidR="00715F7D">
        <w:rPr>
          <w:b/>
          <w:sz w:val="28"/>
        </w:rPr>
        <w:t xml:space="preserve"> </w:t>
      </w:r>
      <w:r>
        <w:rPr>
          <w:b/>
          <w:sz w:val="28"/>
        </w:rPr>
        <w:t>process.</w:t>
      </w:r>
    </w:p>
    <w:p w:rsidR="0031362E" w:rsidRDefault="006647EB" w:rsidP="00715F7D">
      <w:pPr>
        <w:pStyle w:val="BodyText"/>
        <w:spacing w:before="192" w:line="276" w:lineRule="auto"/>
        <w:ind w:left="220" w:right="211"/>
        <w:jc w:val="both"/>
      </w:pPr>
      <w:r>
        <w:t xml:space="preserve">The faculty of College of Engineering </w:t>
      </w:r>
      <w:proofErr w:type="spellStart"/>
      <w:r w:rsidR="00DA2767">
        <w:t>Ahmednagar</w:t>
      </w:r>
      <w:proofErr w:type="spellEnd"/>
      <w:r w:rsidR="00DA2767">
        <w:t xml:space="preserve"> </w:t>
      </w:r>
      <w:r>
        <w:t>effectively use ICT enabled teaching</w:t>
      </w:r>
      <w:r w:rsidR="00715F7D">
        <w:t xml:space="preserve"> </w:t>
      </w:r>
      <w:r>
        <w:t>learning</w:t>
      </w:r>
      <w:r w:rsidR="00715F7D">
        <w:t xml:space="preserve"> </w:t>
      </w:r>
      <w:r>
        <w:t>methodologies</w:t>
      </w:r>
      <w:r w:rsidR="00715F7D">
        <w:t xml:space="preserve"> </w:t>
      </w:r>
      <w:r>
        <w:t>as</w:t>
      </w:r>
      <w:r w:rsidR="00715F7D">
        <w:t xml:space="preserve"> </w:t>
      </w:r>
      <w:r>
        <w:t>well</w:t>
      </w:r>
      <w:r w:rsidR="00715F7D">
        <w:t xml:space="preserve"> </w:t>
      </w:r>
      <w:r>
        <w:t>as</w:t>
      </w:r>
      <w:r w:rsidR="00715F7D">
        <w:t xml:space="preserve"> </w:t>
      </w:r>
      <w:r>
        <w:t>advanced</w:t>
      </w:r>
      <w:r w:rsidR="00715F7D">
        <w:t xml:space="preserve"> </w:t>
      </w:r>
      <w:r>
        <w:t>technology</w:t>
      </w:r>
      <w:r w:rsidR="00715F7D">
        <w:t xml:space="preserve"> </w:t>
      </w:r>
      <w:r>
        <w:t>for</w:t>
      </w:r>
      <w:r w:rsidR="00715F7D">
        <w:t xml:space="preserve"> </w:t>
      </w:r>
      <w:r>
        <w:t>content</w:t>
      </w:r>
      <w:r w:rsidR="00715F7D">
        <w:t xml:space="preserve"> </w:t>
      </w:r>
      <w:r>
        <w:t>delivery</w:t>
      </w:r>
      <w:r w:rsidR="00715F7D">
        <w:t xml:space="preserve"> </w:t>
      </w:r>
      <w:r>
        <w:t>and</w:t>
      </w:r>
      <w:r w:rsidR="00715F7D">
        <w:t xml:space="preserve"> </w:t>
      </w:r>
      <w:r>
        <w:t>learning.</w:t>
      </w:r>
      <w:r w:rsidR="00715F7D">
        <w:t xml:space="preserve"> </w:t>
      </w:r>
      <w:r>
        <w:t>The Institute provides adequate facilities for interactive, engaging, flexible and convenient</w:t>
      </w:r>
      <w:r w:rsidR="00715F7D">
        <w:t xml:space="preserve"> </w:t>
      </w:r>
      <w:r>
        <w:t xml:space="preserve">ICT enabled learning environment to the </w:t>
      </w:r>
      <w:r w:rsidR="00FB6AD9">
        <w:t xml:space="preserve">students. Sample activities </w:t>
      </w:r>
      <w:r>
        <w:t>are</w:t>
      </w:r>
      <w:r w:rsidR="00715F7D">
        <w:t xml:space="preserve"> </w:t>
      </w:r>
      <w:r w:rsidR="00FB6AD9">
        <w:t>enlarged</w:t>
      </w:r>
      <w:r>
        <w:t xml:space="preserve"> as mentioned in index below. Use the links given in index table for the scanned</w:t>
      </w:r>
      <w:r w:rsidR="00715F7D">
        <w:t xml:space="preserve"> </w:t>
      </w:r>
      <w:r>
        <w:t>documents</w:t>
      </w:r>
      <w:r w:rsidR="00715F7D">
        <w:t xml:space="preserve"> </w:t>
      </w:r>
      <w:r>
        <w:t>of</w:t>
      </w:r>
      <w:r w:rsidR="00715F7D">
        <w:t xml:space="preserve"> </w:t>
      </w:r>
      <w:r>
        <w:t>the</w:t>
      </w:r>
      <w:r w:rsidR="00715F7D">
        <w:t xml:space="preserve"> </w:t>
      </w:r>
      <w:r>
        <w:t>respective</w:t>
      </w:r>
      <w:r w:rsidR="00715F7D">
        <w:t xml:space="preserve"> </w:t>
      </w:r>
      <w:r>
        <w:t>activities.</w:t>
      </w:r>
    </w:p>
    <w:p w:rsidR="0031362E" w:rsidRDefault="0031362E">
      <w:pPr>
        <w:pStyle w:val="BodyText"/>
        <w:spacing w:before="6"/>
        <w:rPr>
          <w:sz w:val="31"/>
        </w:rPr>
      </w:pPr>
    </w:p>
    <w:p w:rsidR="0031362E" w:rsidRDefault="006647EB">
      <w:pPr>
        <w:spacing w:before="1"/>
        <w:ind w:left="4328" w:right="4328"/>
        <w:jc w:val="center"/>
        <w:rPr>
          <w:b/>
          <w:sz w:val="24"/>
        </w:rPr>
      </w:pPr>
      <w:r>
        <w:rPr>
          <w:b/>
          <w:sz w:val="24"/>
        </w:rPr>
        <w:t>INDEX</w:t>
      </w:r>
    </w:p>
    <w:p w:rsidR="0031362E" w:rsidRDefault="0031362E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6306"/>
        <w:gridCol w:w="1905"/>
      </w:tblGrid>
      <w:tr w:rsidR="0031362E">
        <w:trPr>
          <w:trHeight w:val="508"/>
        </w:trPr>
        <w:tc>
          <w:tcPr>
            <w:tcW w:w="1032" w:type="dxa"/>
            <w:shd w:val="clear" w:color="auto" w:fill="DBE4F0"/>
          </w:tcPr>
          <w:p w:rsidR="0031362E" w:rsidRDefault="006647EB">
            <w:pPr>
              <w:pStyle w:val="TableParagraph"/>
              <w:spacing w:before="116"/>
              <w:ind w:left="1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Sr.No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306" w:type="dxa"/>
            <w:shd w:val="clear" w:color="auto" w:fill="DBE4F0"/>
          </w:tcPr>
          <w:p w:rsidR="0031362E" w:rsidRDefault="006647EB" w:rsidP="00744E8D">
            <w:pPr>
              <w:pStyle w:val="TableParagraph"/>
              <w:spacing w:before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File</w:t>
            </w:r>
            <w:r w:rsidR="00744E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1905" w:type="dxa"/>
            <w:shd w:val="clear" w:color="auto" w:fill="DBE4F0"/>
          </w:tcPr>
          <w:p w:rsidR="0031362E" w:rsidRDefault="0031362E" w:rsidP="00744E8D">
            <w:pPr>
              <w:pStyle w:val="TableParagraph"/>
              <w:spacing w:before="116"/>
              <w:ind w:left="108"/>
              <w:jc w:val="center"/>
              <w:rPr>
                <w:b/>
                <w:sz w:val="24"/>
              </w:rPr>
            </w:pPr>
          </w:p>
        </w:tc>
      </w:tr>
      <w:tr w:rsidR="00F817EE">
        <w:trPr>
          <w:trHeight w:val="719"/>
        </w:trPr>
        <w:tc>
          <w:tcPr>
            <w:tcW w:w="1032" w:type="dxa"/>
          </w:tcPr>
          <w:p w:rsidR="00F817EE" w:rsidRDefault="00F817EE" w:rsidP="006E69AA">
            <w:pPr>
              <w:pStyle w:val="TableParagraph"/>
              <w:spacing w:before="219"/>
              <w:ind w:left="3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06" w:type="dxa"/>
          </w:tcPr>
          <w:p w:rsidR="00F817EE" w:rsidRDefault="00F817EE">
            <w:pPr>
              <w:pStyle w:val="TableParagraph"/>
              <w:spacing w:before="219"/>
              <w:rPr>
                <w:sz w:val="24"/>
              </w:rPr>
            </w:pPr>
            <w:r w:rsidRPr="00F817EE">
              <w:rPr>
                <w:sz w:val="24"/>
              </w:rPr>
              <w:t>ICT based MOODLE learning management system by faculty</w:t>
            </w:r>
          </w:p>
        </w:tc>
        <w:tc>
          <w:tcPr>
            <w:tcW w:w="1905" w:type="dxa"/>
          </w:tcPr>
          <w:p w:rsidR="00F817EE" w:rsidRDefault="00F817EE">
            <w:pPr>
              <w:pStyle w:val="TableParagraph"/>
              <w:spacing w:before="219"/>
              <w:ind w:left="108"/>
            </w:pPr>
          </w:p>
        </w:tc>
      </w:tr>
      <w:tr w:rsidR="00F817EE">
        <w:trPr>
          <w:trHeight w:val="719"/>
        </w:trPr>
        <w:tc>
          <w:tcPr>
            <w:tcW w:w="1032" w:type="dxa"/>
          </w:tcPr>
          <w:p w:rsidR="00F817EE" w:rsidRDefault="00DF583A" w:rsidP="006E69AA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6" w:type="dxa"/>
          </w:tcPr>
          <w:p w:rsidR="00F817EE" w:rsidRDefault="00F817EE">
            <w:pPr>
              <w:pStyle w:val="TableParagraph"/>
              <w:spacing w:before="83"/>
              <w:ind w:right="696"/>
              <w:rPr>
                <w:sz w:val="24"/>
              </w:rPr>
            </w:pPr>
            <w:r>
              <w:rPr>
                <w:sz w:val="24"/>
              </w:rPr>
              <w:t>SWAYAM-NPTEL MOOC certification by students and</w:t>
            </w:r>
            <w:r w:rsidR="00D31387">
              <w:rPr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</w:p>
        </w:tc>
        <w:tc>
          <w:tcPr>
            <w:tcW w:w="1905" w:type="dxa"/>
          </w:tcPr>
          <w:p w:rsidR="00F817EE" w:rsidRPr="003F1D0F" w:rsidRDefault="00F817EE">
            <w:pPr>
              <w:pStyle w:val="TableParagraph"/>
              <w:spacing w:before="219"/>
              <w:ind w:left="108"/>
              <w:rPr>
                <w:b/>
                <w:sz w:val="24"/>
              </w:rPr>
            </w:pPr>
          </w:p>
        </w:tc>
      </w:tr>
      <w:tr w:rsidR="00F817EE">
        <w:trPr>
          <w:trHeight w:val="719"/>
        </w:trPr>
        <w:tc>
          <w:tcPr>
            <w:tcW w:w="1032" w:type="dxa"/>
          </w:tcPr>
          <w:p w:rsidR="00F817EE" w:rsidRDefault="00F817EE" w:rsidP="006E69A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817EE" w:rsidRDefault="00DF583A" w:rsidP="006E69AA">
            <w:pPr>
              <w:pStyle w:val="TableParagraph"/>
              <w:spacing w:before="0"/>
              <w:ind w:left="3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6" w:type="dxa"/>
          </w:tcPr>
          <w:p w:rsidR="00F817EE" w:rsidRDefault="00F817EE" w:rsidP="00EE7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e-journal</w:t>
            </w:r>
            <w:r w:rsidR="00EE7F9B">
              <w:rPr>
                <w:sz w:val="24"/>
              </w:rPr>
              <w:t xml:space="preserve"> </w:t>
            </w:r>
            <w:r>
              <w:rPr>
                <w:sz w:val="24"/>
              </w:rPr>
              <w:t>subscriptions</w:t>
            </w:r>
            <w:r w:rsidR="00EE7F9B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EE7F9B">
              <w:rPr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 w:rsidR="00EE7F9B">
              <w:rPr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</w:p>
        </w:tc>
        <w:tc>
          <w:tcPr>
            <w:tcW w:w="1905" w:type="dxa"/>
          </w:tcPr>
          <w:p w:rsidR="00F817EE" w:rsidRPr="003F1D0F" w:rsidRDefault="00F817EE">
            <w:pPr>
              <w:pStyle w:val="TableParagraph"/>
              <w:ind w:left="108"/>
              <w:rPr>
                <w:b/>
                <w:sz w:val="24"/>
              </w:rPr>
            </w:pPr>
          </w:p>
        </w:tc>
      </w:tr>
      <w:tr w:rsidR="00F817EE">
        <w:trPr>
          <w:trHeight w:val="827"/>
        </w:trPr>
        <w:tc>
          <w:tcPr>
            <w:tcW w:w="1032" w:type="dxa"/>
          </w:tcPr>
          <w:p w:rsidR="00F817EE" w:rsidRDefault="00DF583A" w:rsidP="006E69AA">
            <w:pPr>
              <w:pStyle w:val="TableParagraph"/>
              <w:spacing w:before="219"/>
              <w:ind w:left="3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6" w:type="dxa"/>
          </w:tcPr>
          <w:p w:rsidR="00F817EE" w:rsidRDefault="00F817EE">
            <w:pPr>
              <w:pStyle w:val="TableParagraph"/>
              <w:spacing w:before="0" w:line="276" w:lineRule="exact"/>
              <w:ind w:right="471"/>
              <w:rPr>
                <w:sz w:val="24"/>
              </w:rPr>
            </w:pPr>
            <w:r>
              <w:rPr>
                <w:sz w:val="24"/>
              </w:rPr>
              <w:t xml:space="preserve">Innovative pedagogy </w:t>
            </w:r>
            <w:r w:rsidR="00D31387">
              <w:rPr>
                <w:sz w:val="24"/>
              </w:rPr>
              <w:t>techniques</w:t>
            </w:r>
            <w:r>
              <w:rPr>
                <w:sz w:val="24"/>
              </w:rPr>
              <w:t xml:space="preserve"> and usage of open e-learning</w:t>
            </w:r>
            <w:r w:rsidR="00D31387">
              <w:rPr>
                <w:sz w:val="24"/>
              </w:rPr>
              <w:t xml:space="preserve"> </w:t>
            </w:r>
            <w:r>
              <w:rPr>
                <w:sz w:val="24"/>
              </w:rPr>
              <w:t>resources by faculty (animations, YouTube videos, Power</w:t>
            </w:r>
            <w:r w:rsidR="00D31387">
              <w:rPr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 w:rsidR="00D31387">
              <w:rPr>
                <w:sz w:val="24"/>
              </w:rPr>
              <w:t xml:space="preserve"> </w:t>
            </w:r>
            <w:r>
              <w:rPr>
                <w:sz w:val="24"/>
              </w:rPr>
              <w:t>presentations etc.)</w:t>
            </w:r>
          </w:p>
        </w:tc>
        <w:tc>
          <w:tcPr>
            <w:tcW w:w="1905" w:type="dxa"/>
          </w:tcPr>
          <w:p w:rsidR="00F817EE" w:rsidRPr="003F1D0F" w:rsidRDefault="00F817EE">
            <w:pPr>
              <w:pStyle w:val="TableParagraph"/>
              <w:spacing w:before="0"/>
              <w:ind w:left="108"/>
              <w:rPr>
                <w:b/>
                <w:sz w:val="24"/>
              </w:rPr>
            </w:pPr>
          </w:p>
        </w:tc>
      </w:tr>
      <w:tr w:rsidR="00F817EE">
        <w:trPr>
          <w:trHeight w:val="719"/>
        </w:trPr>
        <w:tc>
          <w:tcPr>
            <w:tcW w:w="1032" w:type="dxa"/>
          </w:tcPr>
          <w:p w:rsidR="00F817EE" w:rsidRDefault="00DF583A">
            <w:pPr>
              <w:pStyle w:val="TableParagraph"/>
              <w:spacing w:before="219"/>
              <w:ind w:left="3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6" w:type="dxa"/>
          </w:tcPr>
          <w:p w:rsidR="00F817EE" w:rsidRDefault="00F817EE">
            <w:pPr>
              <w:pStyle w:val="TableParagraph"/>
              <w:spacing w:before="82"/>
              <w:ind w:right="110"/>
              <w:rPr>
                <w:sz w:val="24"/>
              </w:rPr>
            </w:pPr>
            <w:r>
              <w:rPr>
                <w:sz w:val="24"/>
              </w:rPr>
              <w:t>ICT</w:t>
            </w:r>
            <w:r w:rsidR="00EE7F9B">
              <w:rPr>
                <w:sz w:val="24"/>
              </w:rPr>
              <w:t xml:space="preserve"> </w:t>
            </w:r>
            <w:r>
              <w:rPr>
                <w:sz w:val="24"/>
              </w:rPr>
              <w:t>enabled</w:t>
            </w:r>
            <w:r w:rsidR="00EE7F9B">
              <w:rPr>
                <w:sz w:val="24"/>
              </w:rPr>
              <w:t xml:space="preserve"> </w:t>
            </w:r>
            <w:r>
              <w:rPr>
                <w:sz w:val="24"/>
              </w:rPr>
              <w:t>infrastructural</w:t>
            </w:r>
            <w:r w:rsidR="00EE7F9B">
              <w:rPr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 w:rsidR="00EE7F9B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EE7F9B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EE7F9B">
              <w:rPr>
                <w:sz w:val="24"/>
              </w:rPr>
              <w:t xml:space="preserve"> </w:t>
            </w:r>
            <w:r>
              <w:rPr>
                <w:sz w:val="24"/>
              </w:rPr>
              <w:t>institute (</w:t>
            </w:r>
            <w:r w:rsidRPr="00DA2767">
              <w:rPr>
                <w:sz w:val="24"/>
              </w:rPr>
              <w:t>geo-tagged</w:t>
            </w:r>
            <w:r w:rsidR="00EE7F9B">
              <w:rPr>
                <w:sz w:val="24"/>
              </w:rPr>
              <w:t xml:space="preserve"> </w:t>
            </w:r>
            <w:r w:rsidRPr="00DA2767">
              <w:rPr>
                <w:sz w:val="24"/>
              </w:rPr>
              <w:t>photographs)</w:t>
            </w:r>
          </w:p>
        </w:tc>
        <w:tc>
          <w:tcPr>
            <w:tcW w:w="1905" w:type="dxa"/>
          </w:tcPr>
          <w:p w:rsidR="00F817EE" w:rsidRPr="003F1D0F" w:rsidRDefault="00F817EE">
            <w:pPr>
              <w:pStyle w:val="TableParagraph"/>
              <w:spacing w:before="219"/>
              <w:ind w:left="108"/>
              <w:rPr>
                <w:b/>
                <w:sz w:val="24"/>
              </w:rPr>
            </w:pPr>
          </w:p>
        </w:tc>
      </w:tr>
    </w:tbl>
    <w:p w:rsidR="0031362E" w:rsidRDefault="0031362E">
      <w:pPr>
        <w:pStyle w:val="BodyText"/>
        <w:rPr>
          <w:b/>
          <w:sz w:val="26"/>
        </w:rPr>
      </w:pPr>
    </w:p>
    <w:p w:rsidR="00DF583A" w:rsidRDefault="00DF583A" w:rsidP="007E3E41">
      <w:pPr>
        <w:pStyle w:val="BodyText"/>
        <w:jc w:val="right"/>
        <w:rPr>
          <w:b/>
          <w:sz w:val="26"/>
        </w:rPr>
      </w:pPr>
    </w:p>
    <w:p w:rsidR="00DF583A" w:rsidRDefault="00DF583A" w:rsidP="007E3E41">
      <w:pPr>
        <w:pStyle w:val="BodyText"/>
        <w:jc w:val="right"/>
        <w:rPr>
          <w:b/>
          <w:sz w:val="26"/>
        </w:rPr>
      </w:pPr>
    </w:p>
    <w:p w:rsidR="00DF583A" w:rsidRDefault="00DF583A" w:rsidP="007E3E41">
      <w:pPr>
        <w:pStyle w:val="BodyText"/>
        <w:jc w:val="right"/>
        <w:rPr>
          <w:b/>
          <w:sz w:val="26"/>
        </w:rPr>
      </w:pPr>
    </w:p>
    <w:p w:rsidR="0031362E" w:rsidRDefault="00D56A3D" w:rsidP="007E3E41">
      <w:pPr>
        <w:pStyle w:val="BodyText"/>
        <w:jc w:val="right"/>
        <w:rPr>
          <w:b/>
          <w:sz w:val="26"/>
        </w:rPr>
      </w:pPr>
      <w:bookmarkStart w:id="0" w:name="_GoBack"/>
      <w:bookmarkEnd w:id="0"/>
      <w:r>
        <w:rPr>
          <w:b/>
          <w:noProof/>
          <w:sz w:val="26"/>
        </w:rPr>
        <w:drawing>
          <wp:inline distT="0" distB="0" distL="0" distR="0">
            <wp:extent cx="2988928" cy="930303"/>
            <wp:effectExtent l="19050" t="0" r="1922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93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62E" w:rsidRDefault="0031362E">
      <w:pPr>
        <w:pStyle w:val="BodyText"/>
        <w:spacing w:before="2"/>
        <w:rPr>
          <w:b/>
          <w:sz w:val="32"/>
        </w:rPr>
      </w:pPr>
    </w:p>
    <w:sectPr w:rsidR="0031362E" w:rsidSect="00E574FA">
      <w:headerReference w:type="default" r:id="rId8"/>
      <w:type w:val="continuous"/>
      <w:pgSz w:w="11910" w:h="16850"/>
      <w:pgMar w:top="4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03" w:rsidRDefault="00803D03" w:rsidP="00DA2767">
      <w:r>
        <w:separator/>
      </w:r>
    </w:p>
  </w:endnote>
  <w:endnote w:type="continuationSeparator" w:id="0">
    <w:p w:rsidR="00803D03" w:rsidRDefault="00803D03" w:rsidP="00DA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03" w:rsidRDefault="00803D03" w:rsidP="00DA2767">
      <w:r>
        <w:separator/>
      </w:r>
    </w:p>
  </w:footnote>
  <w:footnote w:type="continuationSeparator" w:id="0">
    <w:p w:rsidR="00803D03" w:rsidRDefault="00803D03" w:rsidP="00DA2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67" w:rsidRDefault="00DA2767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285171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724BACE7" wp14:editId="5C3517DF">
          <wp:extent cx="5942614" cy="850789"/>
          <wp:effectExtent l="0" t="0" r="1270" b="6985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0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2767" w:rsidRDefault="00DA27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2E"/>
    <w:rsid w:val="001408F3"/>
    <w:rsid w:val="00215771"/>
    <w:rsid w:val="0031362E"/>
    <w:rsid w:val="003F1D0F"/>
    <w:rsid w:val="006647EB"/>
    <w:rsid w:val="00715F7D"/>
    <w:rsid w:val="00744E8D"/>
    <w:rsid w:val="007E3E41"/>
    <w:rsid w:val="00800B07"/>
    <w:rsid w:val="00803D03"/>
    <w:rsid w:val="009914B6"/>
    <w:rsid w:val="009B7E87"/>
    <w:rsid w:val="009C036A"/>
    <w:rsid w:val="009F5B06"/>
    <w:rsid w:val="00BD5A7C"/>
    <w:rsid w:val="00C81CB8"/>
    <w:rsid w:val="00D31387"/>
    <w:rsid w:val="00D56A3D"/>
    <w:rsid w:val="00DA2767"/>
    <w:rsid w:val="00DF583A"/>
    <w:rsid w:val="00E574FA"/>
    <w:rsid w:val="00EE7F9B"/>
    <w:rsid w:val="00F817EE"/>
    <w:rsid w:val="00FB6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6"/>
      <w:ind w:left="221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2"/>
      <w:ind w:left="107"/>
    </w:pPr>
  </w:style>
  <w:style w:type="paragraph" w:styleId="Header">
    <w:name w:val="header"/>
    <w:basedOn w:val="Normal"/>
    <w:link w:val="HeaderChar"/>
    <w:uiPriority w:val="99"/>
    <w:unhideWhenUsed/>
    <w:rsid w:val="00DA2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76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A2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76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6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5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6"/>
      <w:ind w:left="221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2"/>
      <w:ind w:left="107"/>
    </w:pPr>
  </w:style>
  <w:style w:type="paragraph" w:styleId="Header">
    <w:name w:val="header"/>
    <w:basedOn w:val="Normal"/>
    <w:link w:val="HeaderChar"/>
    <w:uiPriority w:val="99"/>
    <w:unhideWhenUsed/>
    <w:rsid w:val="00DA27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76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A2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76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6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5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amrutvahini</dc:creator>
  <cp:lastModifiedBy>Electrical</cp:lastModifiedBy>
  <cp:revision>2</cp:revision>
  <dcterms:created xsi:type="dcterms:W3CDTF">2025-01-09T06:14:00Z</dcterms:created>
  <dcterms:modified xsi:type="dcterms:W3CDTF">2025-01-09T06:14:00Z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2022-03-17T00:00:00Z</vt:filetime>
  </property>
</Properties>
</file>